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1947B8" w14:textId="77777777" w:rsidR="00D463D9" w:rsidRPr="00097E78" w:rsidRDefault="009625F9" w:rsidP="00D463D9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C6185B0" wp14:editId="6452848E">
            <wp:simplePos x="0" y="0"/>
            <wp:positionH relativeFrom="column">
              <wp:posOffset>-635635</wp:posOffset>
            </wp:positionH>
            <wp:positionV relativeFrom="paragraph">
              <wp:posOffset>0</wp:posOffset>
            </wp:positionV>
            <wp:extent cx="6005195" cy="9778365"/>
            <wp:effectExtent l="0" t="0" r="1905" b="63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5195" cy="977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BE13F1A" w14:textId="77777777" w:rsidR="00473DD1" w:rsidRPr="005B4494" w:rsidRDefault="00C76EF9" w:rsidP="005B4494">
      <w:pPr>
        <w:pStyle w:val="p1"/>
        <w:spacing w:line="276" w:lineRule="auto"/>
        <w:divId w:val="1269505119"/>
        <w:rPr>
          <w:rFonts w:asciiTheme="majorHAnsi" w:hAnsiTheme="majorHAnsi"/>
          <w:sz w:val="42"/>
          <w:szCs w:val="42"/>
        </w:rPr>
      </w:pPr>
      <w:r w:rsidRPr="00511B00">
        <w:rPr>
          <w:rFonts w:asciiTheme="majorHAnsi" w:hAnsiTheme="majorHAnsi"/>
          <w:b/>
          <w:sz w:val="42"/>
          <w:szCs w:val="42"/>
        </w:rPr>
        <w:lastRenderedPageBreak/>
        <w:t>У</w:t>
      </w:r>
      <w:r w:rsidRPr="00511B00">
        <w:rPr>
          <w:rStyle w:val="s1"/>
          <w:rFonts w:asciiTheme="majorHAnsi" w:hAnsiTheme="majorHAnsi"/>
          <w:b/>
          <w:sz w:val="42"/>
          <w:szCs w:val="42"/>
        </w:rPr>
        <w:t>хо</w:t>
      </w:r>
      <w:r w:rsidR="00473DD1" w:rsidRPr="005B4494">
        <w:rPr>
          <w:rStyle w:val="s1"/>
          <w:rFonts w:asciiTheme="majorHAnsi" w:hAnsiTheme="majorHAnsi"/>
          <w:sz w:val="42"/>
          <w:szCs w:val="42"/>
        </w:rPr>
        <w:t xml:space="preserve"> - один из самых важных органов для человека, который не только позволяет нам слышать любые звуки, которые нас окружают,но и помогает сохранять равновесие, поэтому очень важно избегать опасности нарушения слуха.</w:t>
      </w:r>
    </w:p>
    <w:p w14:paraId="4B3E9971" w14:textId="77777777" w:rsidR="00D463D9" w:rsidRPr="005B4494" w:rsidRDefault="00747DAD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>орган</w:t>
      </w:r>
      <w:r w:rsidR="00D463D9" w:rsidRPr="005B4494">
        <w:rPr>
          <w:rFonts w:asciiTheme="majorHAnsi" w:hAnsiTheme="majorHAnsi"/>
          <w:sz w:val="42"/>
          <w:szCs w:val="42"/>
        </w:rPr>
        <w:t xml:space="preserve"> слуха делится на три части:</w:t>
      </w:r>
    </w:p>
    <w:p w14:paraId="3B916B74" w14:textId="77777777" w:rsidR="00D463D9" w:rsidRPr="00C8304D" w:rsidRDefault="00D463D9" w:rsidP="005B4494">
      <w:pPr>
        <w:spacing w:line="276" w:lineRule="auto"/>
        <w:rPr>
          <w:rFonts w:asciiTheme="majorHAnsi" w:hAnsiTheme="majorHAnsi"/>
          <w:color w:val="002060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ab/>
      </w:r>
      <w:r w:rsidRPr="00C8304D">
        <w:rPr>
          <w:rFonts w:asciiTheme="majorHAnsi" w:hAnsiTheme="majorHAnsi"/>
          <w:color w:val="002060"/>
          <w:sz w:val="42"/>
          <w:szCs w:val="42"/>
        </w:rPr>
        <w:tab/>
        <w:t>Наружное ухо</w:t>
      </w:r>
    </w:p>
    <w:p w14:paraId="54D40E17" w14:textId="77777777" w:rsidR="00D463D9" w:rsidRPr="00C8304D" w:rsidRDefault="00D463D9" w:rsidP="005B4494">
      <w:pPr>
        <w:spacing w:line="276" w:lineRule="auto"/>
        <w:rPr>
          <w:rFonts w:asciiTheme="majorHAnsi" w:hAnsiTheme="majorHAnsi"/>
          <w:color w:val="002060"/>
          <w:sz w:val="42"/>
          <w:szCs w:val="42"/>
        </w:rPr>
      </w:pPr>
      <w:r w:rsidRPr="00C8304D">
        <w:rPr>
          <w:rFonts w:asciiTheme="majorHAnsi" w:hAnsiTheme="majorHAnsi"/>
          <w:color w:val="002060"/>
          <w:sz w:val="42"/>
          <w:szCs w:val="42"/>
        </w:rPr>
        <w:tab/>
      </w:r>
      <w:r w:rsidRPr="00C8304D">
        <w:rPr>
          <w:rFonts w:asciiTheme="majorHAnsi" w:hAnsiTheme="majorHAnsi"/>
          <w:color w:val="002060"/>
          <w:sz w:val="42"/>
          <w:szCs w:val="42"/>
        </w:rPr>
        <w:tab/>
        <w:t>Среднее ухо</w:t>
      </w:r>
    </w:p>
    <w:p w14:paraId="662D7719" w14:textId="77777777" w:rsidR="00D463D9" w:rsidRPr="00C8304D" w:rsidRDefault="00D463D9" w:rsidP="005B4494">
      <w:pPr>
        <w:spacing w:line="276" w:lineRule="auto"/>
        <w:rPr>
          <w:rFonts w:asciiTheme="majorHAnsi" w:hAnsiTheme="majorHAnsi"/>
          <w:color w:val="002060"/>
          <w:sz w:val="42"/>
          <w:szCs w:val="42"/>
        </w:rPr>
      </w:pPr>
      <w:r w:rsidRPr="00C8304D">
        <w:rPr>
          <w:rFonts w:asciiTheme="majorHAnsi" w:hAnsiTheme="majorHAnsi"/>
          <w:color w:val="002060"/>
          <w:sz w:val="42"/>
          <w:szCs w:val="42"/>
        </w:rPr>
        <w:tab/>
      </w:r>
      <w:r w:rsidRPr="00C8304D">
        <w:rPr>
          <w:rFonts w:asciiTheme="majorHAnsi" w:hAnsiTheme="majorHAnsi"/>
          <w:color w:val="002060"/>
          <w:sz w:val="42"/>
          <w:szCs w:val="42"/>
        </w:rPr>
        <w:tab/>
        <w:t>Внутреннее ухо.</w:t>
      </w:r>
    </w:p>
    <w:p w14:paraId="793EE5C0" w14:textId="77777777" w:rsidR="00D463D9" w:rsidRPr="00960A5A" w:rsidRDefault="00D463D9" w:rsidP="005B4494">
      <w:pPr>
        <w:spacing w:line="276" w:lineRule="auto"/>
        <w:rPr>
          <w:rFonts w:asciiTheme="majorHAnsi" w:hAnsiTheme="majorHAnsi"/>
          <w:b/>
          <w:color w:val="0070C0"/>
          <w:sz w:val="42"/>
          <w:szCs w:val="42"/>
        </w:rPr>
      </w:pPr>
      <w:r w:rsidRPr="00960A5A">
        <w:rPr>
          <w:rFonts w:asciiTheme="majorHAnsi" w:hAnsiTheme="majorHAnsi"/>
          <w:b/>
          <w:color w:val="0070C0"/>
          <w:sz w:val="42"/>
          <w:szCs w:val="42"/>
        </w:rPr>
        <w:t>Наружное ухо</w:t>
      </w:r>
    </w:p>
    <w:p w14:paraId="7D00F7A0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>Наружное ухо – единственная внешне видимая часть органа слуха. Оно состоит из:</w:t>
      </w:r>
    </w:p>
    <w:p w14:paraId="29289F26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ab/>
      </w:r>
      <w:r w:rsidRPr="005B4494">
        <w:rPr>
          <w:rFonts w:asciiTheme="majorHAnsi" w:hAnsiTheme="majorHAnsi"/>
          <w:sz w:val="42"/>
          <w:szCs w:val="42"/>
        </w:rPr>
        <w:tab/>
        <w:t>Ушной раковины, которая собирает звуки и направляет их в наружный слуховой проход.</w:t>
      </w:r>
    </w:p>
    <w:p w14:paraId="166E4F8C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ab/>
      </w:r>
      <w:r w:rsidRPr="005B4494">
        <w:rPr>
          <w:rFonts w:asciiTheme="majorHAnsi" w:hAnsiTheme="majorHAnsi"/>
          <w:sz w:val="42"/>
          <w:szCs w:val="42"/>
        </w:rPr>
        <w:tab/>
        <w:t>Наружного слухового прохода, который предназначен для проведения звуковых колебаний от ушной раковины в барабанную полость среднего уха. Его длина у взрослых примерно 2,6 см. Так же поверхность наружного слухового прохода содержит сальные железы, которые выделяют ушную серу, защищающую ухо от микробов и бактерий.</w:t>
      </w:r>
    </w:p>
    <w:p w14:paraId="20EE6010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ab/>
      </w:r>
      <w:r w:rsidRPr="005B4494">
        <w:rPr>
          <w:rFonts w:asciiTheme="majorHAnsi" w:hAnsiTheme="majorHAnsi"/>
          <w:sz w:val="42"/>
          <w:szCs w:val="42"/>
        </w:rPr>
        <w:tab/>
        <w:t>Барабанной перепонки, которая отделяет наружное ухо от среднего уха.</w:t>
      </w:r>
    </w:p>
    <w:p w14:paraId="73E8141C" w14:textId="77777777" w:rsidR="00D463D9" w:rsidRPr="00251F09" w:rsidRDefault="00D463D9" w:rsidP="005B4494">
      <w:pPr>
        <w:spacing w:line="276" w:lineRule="auto"/>
        <w:rPr>
          <w:rFonts w:asciiTheme="majorHAnsi" w:hAnsiTheme="majorHAnsi"/>
          <w:b/>
          <w:color w:val="0070C0"/>
          <w:sz w:val="42"/>
          <w:szCs w:val="42"/>
        </w:rPr>
      </w:pPr>
      <w:r w:rsidRPr="00251F09">
        <w:rPr>
          <w:rFonts w:asciiTheme="majorHAnsi" w:hAnsiTheme="majorHAnsi"/>
          <w:b/>
          <w:color w:val="0070C0"/>
          <w:sz w:val="42"/>
          <w:szCs w:val="42"/>
        </w:rPr>
        <w:lastRenderedPageBreak/>
        <w:t>Среднее ухо</w:t>
      </w:r>
    </w:p>
    <w:p w14:paraId="29586F42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>Среднее ухо – это заполненная воздухом полость за барабанной перепонкой. Она связана с носоглоткой с помощью евстахиевой трубы, которая выравнивает давление по обе стороны барабанной перепонки. Именно поэтому, если у человека закладывает уши, он рефлекторно начинает зевать или совершать глотательные движения. Так же в среднем ухе находятся самые маленькие кости скелета человека: молоточек, наковальня и стремечко. Они не только отвечают за передачу звуковых колебаний из наружного ухо во внутреннее, но и усиливают их.</w:t>
      </w:r>
    </w:p>
    <w:p w14:paraId="40B0FED5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</w:p>
    <w:p w14:paraId="612D12A2" w14:textId="77777777" w:rsidR="00D463D9" w:rsidRPr="00251F09" w:rsidRDefault="00D463D9" w:rsidP="005B4494">
      <w:pPr>
        <w:spacing w:line="276" w:lineRule="auto"/>
        <w:rPr>
          <w:rFonts w:asciiTheme="majorHAnsi" w:hAnsiTheme="majorHAnsi"/>
          <w:b/>
          <w:color w:val="0070C0"/>
          <w:sz w:val="42"/>
          <w:szCs w:val="42"/>
        </w:rPr>
      </w:pPr>
      <w:r w:rsidRPr="00251F09">
        <w:rPr>
          <w:rFonts w:asciiTheme="majorHAnsi" w:hAnsiTheme="majorHAnsi"/>
          <w:b/>
          <w:color w:val="0070C0"/>
          <w:sz w:val="42"/>
          <w:szCs w:val="42"/>
        </w:rPr>
        <w:t>Внутреннее ухо</w:t>
      </w:r>
    </w:p>
    <w:p w14:paraId="1930C837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>Внутреннее ухо – наиболее сложный отдел слуха, который, в связи с его замысловатой формой, называют так же лабиринтом. Оно состоит из:</w:t>
      </w:r>
    </w:p>
    <w:p w14:paraId="7F7DA704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ab/>
      </w:r>
      <w:r w:rsidRPr="005B4494">
        <w:rPr>
          <w:rFonts w:asciiTheme="majorHAnsi" w:hAnsiTheme="majorHAnsi"/>
          <w:sz w:val="42"/>
          <w:szCs w:val="42"/>
        </w:rPr>
        <w:tab/>
        <w:t>Преддверия и полукружных каналов, которые отвечают за чувство равновесия и положения тела в пространстве.</w:t>
      </w:r>
    </w:p>
    <w:p w14:paraId="127D37C5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ab/>
      </w:r>
      <w:r w:rsidRPr="005B4494">
        <w:rPr>
          <w:rFonts w:asciiTheme="majorHAnsi" w:hAnsiTheme="majorHAnsi"/>
          <w:sz w:val="42"/>
          <w:szCs w:val="42"/>
        </w:rPr>
        <w:tab/>
        <w:t xml:space="preserve">Улитки, заполненной жидкостью. Именно сюда в виде вибрации попадают звуковые колебания. Внутри улитки находится кортиев орган, </w:t>
      </w:r>
      <w:r w:rsidRPr="005B4494">
        <w:rPr>
          <w:rFonts w:asciiTheme="majorHAnsi" w:hAnsiTheme="majorHAnsi"/>
          <w:sz w:val="42"/>
          <w:szCs w:val="42"/>
        </w:rPr>
        <w:lastRenderedPageBreak/>
        <w:t>который непосредственно отвечает за слух. Он содержит около 30000 волосковых клеток, которые улавливают звуковые колебания и передают сигнал к слуховой зоне коры головного мозга. Интересно, что каждая из волосковых клеток реагирует на определенную звуковую чистоту, именно поэтому, при их гибели происходит нарушение слуха и человек перестает слышать звуки той частоты, за которую отвечала погибшая клетка.</w:t>
      </w:r>
    </w:p>
    <w:p w14:paraId="68D14905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</w:p>
    <w:p w14:paraId="3FEB3775" w14:textId="77777777" w:rsidR="00D463D9" w:rsidRPr="0022520A" w:rsidRDefault="00D463D9" w:rsidP="005B4494">
      <w:pPr>
        <w:spacing w:line="276" w:lineRule="auto"/>
        <w:rPr>
          <w:rFonts w:asciiTheme="majorHAnsi" w:hAnsiTheme="majorHAnsi"/>
          <w:sz w:val="42"/>
          <w:szCs w:val="42"/>
          <w:u w:val="single"/>
        </w:rPr>
      </w:pPr>
      <w:r w:rsidRPr="0022520A">
        <w:rPr>
          <w:rFonts w:asciiTheme="majorHAnsi" w:hAnsiTheme="majorHAnsi"/>
          <w:sz w:val="42"/>
          <w:szCs w:val="42"/>
          <w:u w:val="single"/>
        </w:rPr>
        <w:t>Слуховые проводящие пути</w:t>
      </w:r>
    </w:p>
    <w:p w14:paraId="3DBB59E6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>Слуховые проводящие пути – это совокупность нервных волокон, отвечающих за передачу нервных импульсов от улитки к слуховым центрам, которые расположены в височных долях головного мозга. Именно там происходит обработка и анализ комплексных звуков, к примеру, речи. Скорость передачи слухового сигнала от наружного уха к центрам мозга примерно 10милисекунд.</w:t>
      </w:r>
    </w:p>
    <w:p w14:paraId="57749097" w14:textId="77777777" w:rsidR="00D463D9" w:rsidRPr="0022520A" w:rsidRDefault="00D463D9" w:rsidP="005B4494">
      <w:pPr>
        <w:spacing w:line="276" w:lineRule="auto"/>
        <w:rPr>
          <w:rFonts w:asciiTheme="majorHAnsi" w:hAnsiTheme="majorHAnsi"/>
          <w:sz w:val="42"/>
          <w:szCs w:val="42"/>
          <w:u w:val="single"/>
        </w:rPr>
      </w:pPr>
      <w:r w:rsidRPr="0022520A">
        <w:rPr>
          <w:rFonts w:asciiTheme="majorHAnsi" w:hAnsiTheme="majorHAnsi"/>
          <w:sz w:val="42"/>
          <w:szCs w:val="42"/>
          <w:u w:val="single"/>
        </w:rPr>
        <w:t>Восприятие звука</w:t>
      </w:r>
    </w:p>
    <w:p w14:paraId="2DDBC800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 xml:space="preserve">Ухо последовательно преобразует звуки в механические колебания барабанной перепонки и слуховых косточек, затем в колебания жидкости в улитке и, наконец, в электрические импульсы, </w:t>
      </w:r>
      <w:r w:rsidRPr="005B4494">
        <w:rPr>
          <w:rFonts w:asciiTheme="majorHAnsi" w:hAnsiTheme="majorHAnsi"/>
          <w:sz w:val="42"/>
          <w:szCs w:val="42"/>
        </w:rPr>
        <w:lastRenderedPageBreak/>
        <w:t>которые по проводящим путям центральной слуховой системы передаются в височные доли мозга для распознавания и обработки.</w:t>
      </w:r>
    </w:p>
    <w:p w14:paraId="639464FD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</w:p>
    <w:p w14:paraId="4EF33891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 xml:space="preserve">Получая нервные импульсы, мозг не только преобразует их в звук, но и получает дополнительную, важную для нас информацию. Так мы различаем высоту и громкость звука и интервал времени между моментами улавливания звука правым и левым ухом, что позволяет нам определять направление, по которому приходит звук. При этом мозг анализирует не только информацию, полученную от каждого уха в отдельности, но и объединяет ее в единое ощущение. Кроме того в нашем мозгу хранятся так называемые «шаблоны» знакомых нам звуков, что помогает мозгу быстрее отличить их от незнакомых. При снижении слуха мозг получает искаженную информацию, звуки становятся более тихими и это приводит к ошибкам в их интерпретации. Такие же проблемы могут возникать в результате старения, травм головы и неврологических болезнях. Это доказывает лишь одно: для хорошего слуха важна работа не только органа слуха, но и </w:t>
      </w:r>
      <w:r w:rsidRPr="005B4494">
        <w:rPr>
          <w:rFonts w:asciiTheme="majorHAnsi" w:hAnsiTheme="majorHAnsi"/>
          <w:sz w:val="42"/>
          <w:szCs w:val="42"/>
        </w:rPr>
        <w:lastRenderedPageBreak/>
        <w:t xml:space="preserve">кровообращение мозга.                                                               </w:t>
      </w:r>
      <w:r w:rsidRPr="00424DE9">
        <w:rPr>
          <w:rFonts w:asciiTheme="majorHAnsi" w:hAnsiTheme="majorHAnsi"/>
          <w:b/>
          <w:sz w:val="42"/>
          <w:szCs w:val="42"/>
        </w:rPr>
        <w:t>Тугоухость</w:t>
      </w:r>
      <w:r w:rsidRPr="005B4494">
        <w:rPr>
          <w:rFonts w:asciiTheme="majorHAnsi" w:hAnsiTheme="majorHAnsi"/>
          <w:sz w:val="42"/>
          <w:szCs w:val="42"/>
        </w:rPr>
        <w:t xml:space="preserve">  делят  на </w:t>
      </w:r>
      <w:r w:rsidR="001A3F6F">
        <w:rPr>
          <w:rFonts w:asciiTheme="majorHAnsi" w:hAnsiTheme="majorHAnsi"/>
          <w:sz w:val="42"/>
          <w:szCs w:val="42"/>
        </w:rPr>
        <w:t xml:space="preserve">  </w:t>
      </w:r>
      <w:r w:rsidRPr="005B4494">
        <w:rPr>
          <w:rFonts w:asciiTheme="majorHAnsi" w:hAnsiTheme="majorHAnsi"/>
          <w:sz w:val="42"/>
          <w:szCs w:val="42"/>
        </w:rPr>
        <w:t>кондуктивную, нейросенсорную и смешаную.</w:t>
      </w:r>
    </w:p>
    <w:p w14:paraId="63CDF9C6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066670">
        <w:rPr>
          <w:rFonts w:asciiTheme="majorHAnsi" w:hAnsiTheme="majorHAnsi"/>
          <w:b/>
          <w:color w:val="538135" w:themeColor="accent6" w:themeShade="BF"/>
          <w:sz w:val="42"/>
          <w:szCs w:val="42"/>
        </w:rPr>
        <w:t>Кондуктивная</w:t>
      </w:r>
      <w:r w:rsidRPr="005B4494">
        <w:rPr>
          <w:rFonts w:asciiTheme="majorHAnsi" w:hAnsiTheme="majorHAnsi"/>
          <w:sz w:val="42"/>
          <w:szCs w:val="42"/>
        </w:rPr>
        <w:t xml:space="preserve"> тугоухость.</w:t>
      </w:r>
    </w:p>
    <w:p w14:paraId="6FF41EBB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>Кондуктивная тугоухость проявляется при наличии дефектов в среднем и наружном ухе.</w:t>
      </w:r>
    </w:p>
    <w:p w14:paraId="034BEB2A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>Функция этих отделов – проведение звуковых колебаний, которая нарушена под влиянием разных факторов, что приводит к кондуктивной тугоухости. Такими факторами могут быть:</w:t>
      </w:r>
    </w:p>
    <w:p w14:paraId="12896E39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ab/>
        <w:t>•</w:t>
      </w:r>
      <w:r w:rsidRPr="005B4494">
        <w:rPr>
          <w:rFonts w:asciiTheme="majorHAnsi" w:hAnsiTheme="majorHAnsi"/>
          <w:sz w:val="42"/>
          <w:szCs w:val="42"/>
        </w:rPr>
        <w:tab/>
        <w:t>пороки развития внешнего слухового прохода, барабанной перепонки.</w:t>
      </w:r>
    </w:p>
    <w:p w14:paraId="3D562A85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ab/>
        <w:t>•</w:t>
      </w:r>
      <w:r w:rsidRPr="005B4494">
        <w:rPr>
          <w:rFonts w:asciiTheme="majorHAnsi" w:hAnsiTheme="majorHAnsi"/>
          <w:sz w:val="42"/>
          <w:szCs w:val="42"/>
        </w:rPr>
        <w:tab/>
        <w:t>серные пробки, которые перекрывают проход.</w:t>
      </w:r>
    </w:p>
    <w:p w14:paraId="2DAA086F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ab/>
        <w:t>•</w:t>
      </w:r>
      <w:r w:rsidRPr="005B4494">
        <w:rPr>
          <w:rFonts w:asciiTheme="majorHAnsi" w:hAnsiTheme="majorHAnsi"/>
          <w:sz w:val="42"/>
          <w:szCs w:val="42"/>
        </w:rPr>
        <w:tab/>
        <w:t>повреждение барабанной перепонки гноем при воспалении уха или посторонними предметами.</w:t>
      </w:r>
    </w:p>
    <w:p w14:paraId="6F12552D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ab/>
        <w:t>•</w:t>
      </w:r>
      <w:r w:rsidRPr="005B4494">
        <w:rPr>
          <w:rFonts w:asciiTheme="majorHAnsi" w:hAnsiTheme="majorHAnsi"/>
          <w:sz w:val="42"/>
          <w:szCs w:val="42"/>
        </w:rPr>
        <w:tab/>
        <w:t>наличие в ухе жидкости, которая отсутствует в норме (гной при гнойном отите).</w:t>
      </w:r>
    </w:p>
    <w:p w14:paraId="2D5A8ACC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 xml:space="preserve">Эти факторы устраняются консервативным лечением или хирургическим вмешательством. Часто кондуктивная тугоухость- временное явление, которая проходит после выздоровления пациента, страдающего другим заболеванием. К примеру, если экссудат при гнойном отите, выходя наружу, </w:t>
      </w:r>
      <w:r w:rsidRPr="005B4494">
        <w:rPr>
          <w:rFonts w:asciiTheme="majorHAnsi" w:hAnsiTheme="majorHAnsi"/>
          <w:sz w:val="42"/>
          <w:szCs w:val="42"/>
        </w:rPr>
        <w:lastRenderedPageBreak/>
        <w:t>пробил отверстие в барабанной перепонке, то слух частично нарушен. Но после того, как гнойный отит среднего уха будет вылечен, барабанная перепонка начнет сама по себе восстанавливаться.</w:t>
      </w:r>
    </w:p>
    <w:p w14:paraId="058B79DF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</w:p>
    <w:p w14:paraId="52CF179C" w14:textId="77777777" w:rsidR="00D463D9" w:rsidRPr="008A0B2E" w:rsidRDefault="00D463D9" w:rsidP="005B4494">
      <w:pPr>
        <w:spacing w:line="276" w:lineRule="auto"/>
        <w:rPr>
          <w:rFonts w:asciiTheme="majorHAnsi" w:hAnsiTheme="majorHAnsi"/>
          <w:b/>
          <w:color w:val="538135" w:themeColor="accent6" w:themeShade="BF"/>
          <w:sz w:val="42"/>
          <w:szCs w:val="42"/>
        </w:rPr>
      </w:pPr>
      <w:r w:rsidRPr="008A0B2E">
        <w:rPr>
          <w:rFonts w:asciiTheme="majorHAnsi" w:hAnsiTheme="majorHAnsi"/>
          <w:b/>
          <w:color w:val="538135" w:themeColor="accent6" w:themeShade="BF"/>
          <w:sz w:val="42"/>
          <w:szCs w:val="42"/>
        </w:rPr>
        <w:t>Нейросенсорная тугоухость.</w:t>
      </w:r>
    </w:p>
    <w:p w14:paraId="6DC98CF7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>Нейросенсорная тугоухость –  следствие нарушений во внутреннем ухе, а точнее, в волосковых клетках, в нем расположенных. Гибель этих клеток вызывает постоянную глухоту, не давая механическим колебаниям преобразовываться в электрические импульсы. При нейросенсорной тугоухости человек не испытывает болевые ощущения, слыша звуки  незначительно превышающие  порог слышимости, больные тугоухостью могут ощущать дискомфорт.</w:t>
      </w:r>
    </w:p>
    <w:p w14:paraId="6831E301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>Также распространённая причина нейросенсорной тугоухости – проблемы с преддверно-улитковым нервом. Поэтому рассматриваемый вид тугоухости еще называют «нервная глухота». Ушной нерв может быть поврежден: при травме черепа, воспалении внутреннего уха с повреждением глубинных структур, при хирургической манипуляции.</w:t>
      </w:r>
    </w:p>
    <w:p w14:paraId="5CDE8031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lastRenderedPageBreak/>
        <w:t>Для лечения нейросенсорной тугоухости применяют консервативное лечение и слуховые аппараты. Людям с глубокой тугоухостью показан кохлеарный имплант, состоящий из микрофона, микропроцессора, который преобразует звук в электрический импульс и передатчика.</w:t>
      </w:r>
    </w:p>
    <w:p w14:paraId="5EE8C80B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</w:p>
    <w:p w14:paraId="234F2B95" w14:textId="77777777" w:rsidR="00D463D9" w:rsidRPr="008A0B2E" w:rsidRDefault="00D463D9" w:rsidP="005B4494">
      <w:pPr>
        <w:spacing w:line="276" w:lineRule="auto"/>
        <w:rPr>
          <w:rFonts w:asciiTheme="majorHAnsi" w:hAnsiTheme="majorHAnsi"/>
          <w:b/>
          <w:color w:val="538135" w:themeColor="accent6" w:themeShade="BF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 xml:space="preserve"> </w:t>
      </w:r>
      <w:r w:rsidRPr="008A0B2E">
        <w:rPr>
          <w:rFonts w:asciiTheme="majorHAnsi" w:hAnsiTheme="majorHAnsi"/>
          <w:b/>
          <w:color w:val="538135" w:themeColor="accent6" w:themeShade="BF"/>
          <w:sz w:val="42"/>
          <w:szCs w:val="42"/>
        </w:rPr>
        <w:t xml:space="preserve">   Смешанная тугоухость.</w:t>
      </w:r>
    </w:p>
    <w:p w14:paraId="2F47C7F3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>Смешанная тугоухость возникает при нарушениях в нескольких частях уха. Степени также различаються, соответственно и лечение (медикаментозное или хирургическое) и методы коррекции будут подбираются индивидуально под пациента, обращая внимания на поврежденные структуры.</w:t>
      </w:r>
    </w:p>
    <w:p w14:paraId="6FCE806E" w14:textId="77777777" w:rsidR="00D463D9" w:rsidRPr="000939CE" w:rsidRDefault="00D463D9" w:rsidP="005B4494">
      <w:pPr>
        <w:spacing w:line="276" w:lineRule="auto"/>
        <w:rPr>
          <w:rFonts w:asciiTheme="majorHAnsi" w:hAnsiTheme="majorHAnsi"/>
          <w:b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 xml:space="preserve">    </w:t>
      </w:r>
      <w:r w:rsidRPr="000939CE">
        <w:rPr>
          <w:rFonts w:asciiTheme="majorHAnsi" w:hAnsiTheme="majorHAnsi"/>
          <w:b/>
          <w:color w:val="FF0000"/>
          <w:sz w:val="42"/>
          <w:szCs w:val="42"/>
        </w:rPr>
        <w:t>Причины снижения слуха:</w:t>
      </w:r>
      <w:r w:rsidRPr="000939CE">
        <w:rPr>
          <w:rFonts w:asciiTheme="majorHAnsi" w:hAnsiTheme="majorHAnsi"/>
          <w:b/>
          <w:sz w:val="42"/>
          <w:szCs w:val="42"/>
        </w:rPr>
        <w:t xml:space="preserve">      </w:t>
      </w:r>
    </w:p>
    <w:p w14:paraId="6021DCEB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0939CE">
        <w:rPr>
          <w:rFonts w:asciiTheme="majorHAnsi" w:hAnsiTheme="majorHAnsi"/>
          <w:sz w:val="42"/>
          <w:szCs w:val="42"/>
          <w:u w:val="single"/>
        </w:rPr>
        <w:t xml:space="preserve">   </w:t>
      </w:r>
      <w:r w:rsidRPr="001D0400">
        <w:rPr>
          <w:rFonts w:asciiTheme="majorHAnsi" w:hAnsiTheme="majorHAnsi"/>
          <w:sz w:val="42"/>
          <w:szCs w:val="42"/>
          <w:highlight w:val="yellow"/>
          <w:u w:val="single"/>
        </w:rPr>
        <w:t>Врожденные причины</w:t>
      </w:r>
      <w:r w:rsidRPr="000939CE">
        <w:rPr>
          <w:rFonts w:asciiTheme="majorHAnsi" w:hAnsiTheme="majorHAnsi"/>
          <w:sz w:val="42"/>
          <w:szCs w:val="42"/>
          <w:highlight w:val="red"/>
          <w:u w:val="single"/>
        </w:rPr>
        <w:t xml:space="preserve"> </w:t>
      </w:r>
      <w:r w:rsidRPr="008B1B3D">
        <w:rPr>
          <w:rFonts w:asciiTheme="majorHAnsi" w:hAnsiTheme="majorHAnsi"/>
          <w:sz w:val="42"/>
          <w:szCs w:val="42"/>
          <w:u w:val="single"/>
        </w:rPr>
        <w:t>п</w:t>
      </w:r>
      <w:r w:rsidRPr="008B1B3D">
        <w:rPr>
          <w:rFonts w:asciiTheme="majorHAnsi" w:hAnsiTheme="majorHAnsi"/>
          <w:sz w:val="42"/>
          <w:szCs w:val="42"/>
        </w:rPr>
        <w:t>риводят</w:t>
      </w:r>
      <w:r w:rsidRPr="005B4494">
        <w:rPr>
          <w:rFonts w:asciiTheme="majorHAnsi" w:hAnsiTheme="majorHAnsi"/>
          <w:sz w:val="42"/>
          <w:szCs w:val="42"/>
        </w:rPr>
        <w:t xml:space="preserve"> к потере слуха, имеющейся при рождении или приобретенной вскоре после рождения. Потеря слуха может быть вызвана наследственными и ненаследственными генетическими факторами или некоторыми осложнениями во время беременности и родов, включая следующие:</w:t>
      </w:r>
    </w:p>
    <w:p w14:paraId="0E24FF03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ab/>
        <w:t>•</w:t>
      </w:r>
      <w:r w:rsidRPr="005B4494">
        <w:rPr>
          <w:rFonts w:asciiTheme="majorHAnsi" w:hAnsiTheme="majorHAnsi"/>
          <w:sz w:val="42"/>
          <w:szCs w:val="42"/>
        </w:rPr>
        <w:tab/>
        <w:t>краснуха, сифилис и некоторые другие инфекции матери во время беременности;</w:t>
      </w:r>
    </w:p>
    <w:p w14:paraId="3C57CF30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lastRenderedPageBreak/>
        <w:tab/>
        <w:t>•</w:t>
      </w:r>
      <w:r w:rsidRPr="005B4494">
        <w:rPr>
          <w:rFonts w:asciiTheme="majorHAnsi" w:hAnsiTheme="majorHAnsi"/>
          <w:sz w:val="42"/>
          <w:szCs w:val="42"/>
        </w:rPr>
        <w:tab/>
        <w:t>низкая масса тела ребенка при рождении;</w:t>
      </w:r>
    </w:p>
    <w:p w14:paraId="0FB427A7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ab/>
        <w:t>•</w:t>
      </w:r>
      <w:r w:rsidRPr="005B4494">
        <w:rPr>
          <w:rFonts w:asciiTheme="majorHAnsi" w:hAnsiTheme="majorHAnsi"/>
          <w:sz w:val="42"/>
          <w:szCs w:val="42"/>
        </w:rPr>
        <w:tab/>
        <w:t>асфиксия при рождении (недостаток кислорода во время родов);</w:t>
      </w:r>
    </w:p>
    <w:p w14:paraId="0D61E286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ab/>
        <w:t>•</w:t>
      </w:r>
      <w:r w:rsidRPr="005B4494">
        <w:rPr>
          <w:rFonts w:asciiTheme="majorHAnsi" w:hAnsiTheme="majorHAnsi"/>
          <w:sz w:val="42"/>
          <w:szCs w:val="42"/>
        </w:rPr>
        <w:tab/>
        <w:t>ненадлежащее употребление ототоксичных лекарственных средств (таких как аминогликозиды, цитотоксические препараты, противомалярийные лекарства и диуретики) во время беременности;</w:t>
      </w:r>
    </w:p>
    <w:p w14:paraId="7F3BF2A3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ab/>
        <w:t>•</w:t>
      </w:r>
      <w:r w:rsidRPr="005B4494">
        <w:rPr>
          <w:rFonts w:asciiTheme="majorHAnsi" w:hAnsiTheme="majorHAnsi"/>
          <w:sz w:val="42"/>
          <w:szCs w:val="42"/>
        </w:rPr>
        <w:tab/>
        <w:t xml:space="preserve">тяжелая желтуха в неонатальный период, которая может приводить к поражению слухового нерва новорожденного ребенка.                                 </w:t>
      </w:r>
    </w:p>
    <w:p w14:paraId="39D84DC1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 xml:space="preserve">         </w:t>
      </w:r>
      <w:r w:rsidRPr="001D0400">
        <w:rPr>
          <w:rFonts w:asciiTheme="majorHAnsi" w:hAnsiTheme="majorHAnsi"/>
          <w:sz w:val="42"/>
          <w:szCs w:val="42"/>
          <w:highlight w:val="yellow"/>
        </w:rPr>
        <w:t>Приобретенные причины</w:t>
      </w:r>
      <w:r w:rsidRPr="005B4494">
        <w:rPr>
          <w:rFonts w:asciiTheme="majorHAnsi" w:hAnsiTheme="majorHAnsi"/>
          <w:sz w:val="42"/>
          <w:szCs w:val="42"/>
        </w:rPr>
        <w:t xml:space="preserve"> приводят к потере слуха в любом возрасте:</w:t>
      </w:r>
    </w:p>
    <w:p w14:paraId="3A2BA660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ab/>
        <w:t>•</w:t>
      </w:r>
      <w:r w:rsidRPr="005B4494">
        <w:rPr>
          <w:rFonts w:asciiTheme="majorHAnsi" w:hAnsiTheme="majorHAnsi"/>
          <w:sz w:val="42"/>
          <w:szCs w:val="42"/>
        </w:rPr>
        <w:tab/>
        <w:t>инфекционные заболевания, такие как менингит, корь и эпидемический паротит, могут приводить к потере слуха преимущественно в детском возрасте;</w:t>
      </w:r>
    </w:p>
    <w:p w14:paraId="379A92BB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ab/>
        <w:t>•</w:t>
      </w:r>
      <w:r w:rsidRPr="005B4494">
        <w:rPr>
          <w:rFonts w:asciiTheme="majorHAnsi" w:hAnsiTheme="majorHAnsi"/>
          <w:sz w:val="42"/>
          <w:szCs w:val="42"/>
        </w:rPr>
        <w:tab/>
        <w:t>хроническая инфекция ушей, которая обычно сопровождается выделениями из ушей, может приводить к потере слуха. В некоторых случаях такое состояние может также приводить к развитию серьезных, представляющих угрозу для жизни осложнений, таких как абсцесс головного мозга или менингит;</w:t>
      </w:r>
    </w:p>
    <w:p w14:paraId="3FFBF251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ab/>
        <w:t>•</w:t>
      </w:r>
      <w:r w:rsidRPr="005B4494">
        <w:rPr>
          <w:rFonts w:asciiTheme="majorHAnsi" w:hAnsiTheme="majorHAnsi"/>
          <w:sz w:val="42"/>
          <w:szCs w:val="42"/>
        </w:rPr>
        <w:tab/>
        <w:t>скопление жидкости в ухе (средний отит);</w:t>
      </w:r>
    </w:p>
    <w:p w14:paraId="3F8BD3DC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lastRenderedPageBreak/>
        <w:tab/>
        <w:t>•</w:t>
      </w:r>
      <w:r w:rsidRPr="005B4494">
        <w:rPr>
          <w:rFonts w:asciiTheme="majorHAnsi" w:hAnsiTheme="majorHAnsi"/>
          <w:sz w:val="42"/>
          <w:szCs w:val="42"/>
        </w:rPr>
        <w:tab/>
        <w:t>употребление в любом возрасте ототоксичных лекарственных средств, таких как, например, антибиотики и противомалярийные препараты, может приводить к поражению внутреннего уха;</w:t>
      </w:r>
    </w:p>
    <w:p w14:paraId="724B6EDE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ab/>
        <w:t>•</w:t>
      </w:r>
      <w:r w:rsidRPr="005B4494">
        <w:rPr>
          <w:rFonts w:asciiTheme="majorHAnsi" w:hAnsiTheme="majorHAnsi"/>
          <w:sz w:val="42"/>
          <w:szCs w:val="42"/>
        </w:rPr>
        <w:tab/>
        <w:t>травмы головы или уха;</w:t>
      </w:r>
    </w:p>
    <w:p w14:paraId="52E93395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ab/>
        <w:t>•</w:t>
      </w:r>
      <w:r w:rsidRPr="005B4494">
        <w:rPr>
          <w:rFonts w:asciiTheme="majorHAnsi" w:hAnsiTheme="majorHAnsi"/>
          <w:sz w:val="42"/>
          <w:szCs w:val="42"/>
        </w:rPr>
        <w:tab/>
        <w:t>чрезмерный шум, включая работу с шумным оборудованием и воздействие громкой музыки или других громких звуков, таких как стрельба или взрывы, может иметь вредные последствия для слуха человека;</w:t>
      </w:r>
    </w:p>
    <w:p w14:paraId="576CBB8F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ab/>
        <w:t>•</w:t>
      </w:r>
      <w:r w:rsidRPr="005B4494">
        <w:rPr>
          <w:rFonts w:asciiTheme="majorHAnsi" w:hAnsiTheme="majorHAnsi"/>
          <w:sz w:val="42"/>
          <w:szCs w:val="42"/>
        </w:rPr>
        <w:tab/>
        <w:t>возрастная потеря слуха (пресбиакузис) развивается в результате дегенерации сенсорных клеток;</w:t>
      </w:r>
    </w:p>
    <w:p w14:paraId="01645464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ab/>
        <w:t>•</w:t>
      </w:r>
      <w:r w:rsidRPr="005B4494">
        <w:rPr>
          <w:rFonts w:asciiTheme="majorHAnsi" w:hAnsiTheme="majorHAnsi"/>
          <w:sz w:val="42"/>
          <w:szCs w:val="42"/>
        </w:rPr>
        <w:tab/>
        <w:t>ушная сера или инородные предметы, блокирующие наружный слуховой проход, могут приводить к потере слуха в любом возрасте. Такая потеря слуха обычно бывает умеренной и может быть легко скорректирована.</w:t>
      </w:r>
    </w:p>
    <w:p w14:paraId="010621FA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lastRenderedPageBreak/>
        <w:t xml:space="preserve">Различные заболевания ушей – одна из наиболее </w:t>
      </w:r>
      <w:r w:rsidR="00DB15A7">
        <w:rPr>
          <w:rFonts w:asciiTheme="majorHAnsi" w:hAnsiTheme="majorHAnsi"/>
          <w:sz w:val="42"/>
          <w:szCs w:val="42"/>
        </w:rPr>
        <w:t>распространенных</w:t>
      </w:r>
      <w:r w:rsidR="00B56101">
        <w:rPr>
          <w:rFonts w:asciiTheme="majorHAnsi" w:hAnsiTheme="majorHAnsi"/>
          <w:sz w:val="42"/>
          <w:szCs w:val="42"/>
        </w:rPr>
        <w:t xml:space="preserve"> проблем</w:t>
      </w:r>
      <w:r w:rsidRPr="005B4494">
        <w:rPr>
          <w:rFonts w:asciiTheme="majorHAnsi" w:hAnsiTheme="majorHAnsi"/>
          <w:sz w:val="42"/>
          <w:szCs w:val="42"/>
        </w:rPr>
        <w:t xml:space="preserve"> </w:t>
      </w:r>
      <w:r w:rsidRPr="001854E8">
        <w:rPr>
          <w:rFonts w:asciiTheme="majorHAnsi" w:hAnsiTheme="majorHAnsi"/>
          <w:sz w:val="42"/>
          <w:szCs w:val="42"/>
          <w:highlight w:val="red"/>
        </w:rPr>
        <w:t>-средний отит</w:t>
      </w:r>
      <w:r w:rsidRPr="001854E8">
        <w:rPr>
          <w:rFonts w:asciiTheme="majorHAnsi" w:hAnsiTheme="majorHAnsi"/>
          <w:sz w:val="42"/>
          <w:szCs w:val="42"/>
        </w:rPr>
        <w:t>.</w:t>
      </w:r>
      <w:r w:rsidR="009B1D72">
        <w:rPr>
          <w:rFonts w:asciiTheme="majorHAnsi" w:hAnsiTheme="majorHAnsi"/>
          <w:sz w:val="42"/>
          <w:szCs w:val="42"/>
        </w:rPr>
        <w:t xml:space="preserve">             </w:t>
      </w:r>
      <w:r w:rsidRPr="005B4494">
        <w:rPr>
          <w:rFonts w:asciiTheme="majorHAnsi" w:hAnsiTheme="majorHAnsi"/>
          <w:sz w:val="42"/>
          <w:szCs w:val="42"/>
        </w:rPr>
        <w:t xml:space="preserve">    </w:t>
      </w:r>
      <w:r w:rsidR="009F3152">
        <w:rPr>
          <w:noProof/>
        </w:rPr>
        <w:drawing>
          <wp:anchor distT="0" distB="0" distL="114300" distR="114300" simplePos="0" relativeHeight="251661312" behindDoc="0" locked="0" layoutInCell="1" allowOverlap="1" wp14:anchorId="4CB430B3" wp14:editId="37BD1932">
            <wp:simplePos x="0" y="0"/>
            <wp:positionH relativeFrom="column">
              <wp:posOffset>0</wp:posOffset>
            </wp:positionH>
            <wp:positionV relativeFrom="paragraph">
              <wp:posOffset>734695</wp:posOffset>
            </wp:positionV>
            <wp:extent cx="5791200" cy="37592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4494">
        <w:rPr>
          <w:rFonts w:asciiTheme="majorHAnsi" w:hAnsiTheme="majorHAnsi"/>
          <w:sz w:val="42"/>
          <w:szCs w:val="42"/>
        </w:rPr>
        <w:t xml:space="preserve">               </w:t>
      </w:r>
    </w:p>
    <w:p w14:paraId="63521649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 xml:space="preserve">Средний отит —  это острое воспалительное заболевание среднего уха, болеют часто дети, взрослые.                               </w:t>
      </w:r>
    </w:p>
    <w:p w14:paraId="5F2DE923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</w:p>
    <w:p w14:paraId="7F55C38B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>Воспаление среднего уха вызывается активным размножением бактерий и нередко становится осложнением после перенесенной простуды или гриппа.</w:t>
      </w:r>
    </w:p>
    <w:p w14:paraId="183BB7EA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 xml:space="preserve">Без лечения отит чреват серьезными последствиями, в том числе и потерей слуха. Лучший способ избежать его – правильно лечить </w:t>
      </w:r>
      <w:r w:rsidRPr="005B4494">
        <w:rPr>
          <w:rFonts w:asciiTheme="majorHAnsi" w:hAnsiTheme="majorHAnsi"/>
          <w:sz w:val="42"/>
          <w:szCs w:val="42"/>
        </w:rPr>
        <w:lastRenderedPageBreak/>
        <w:t>простуду и поддерживать работу иммунной системы.</w:t>
      </w:r>
    </w:p>
    <w:p w14:paraId="460B4EC5" w14:textId="77777777" w:rsidR="00D463D9" w:rsidRPr="00BB42E5" w:rsidRDefault="00D463D9" w:rsidP="005B4494">
      <w:pPr>
        <w:spacing w:line="276" w:lineRule="auto"/>
        <w:rPr>
          <w:rFonts w:asciiTheme="majorHAnsi" w:hAnsiTheme="majorHAnsi"/>
          <w:color w:val="7030A0"/>
          <w:sz w:val="42"/>
          <w:szCs w:val="42"/>
        </w:rPr>
      </w:pPr>
      <w:r w:rsidRPr="00BB42E5">
        <w:rPr>
          <w:rFonts w:asciiTheme="majorHAnsi" w:hAnsiTheme="majorHAnsi"/>
          <w:color w:val="7030A0"/>
          <w:sz w:val="42"/>
          <w:szCs w:val="42"/>
        </w:rPr>
        <w:t>Признаки среднего отита у детей:</w:t>
      </w:r>
    </w:p>
    <w:p w14:paraId="3AD9AF56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ab/>
        <w:t>•</w:t>
      </w:r>
      <w:r w:rsidRPr="005B4494">
        <w:rPr>
          <w:rFonts w:asciiTheme="majorHAnsi" w:hAnsiTheme="majorHAnsi"/>
          <w:sz w:val="42"/>
          <w:szCs w:val="42"/>
        </w:rPr>
        <w:tab/>
        <w:t>малыш не откликается на свое имя;</w:t>
      </w:r>
    </w:p>
    <w:p w14:paraId="4C2852EE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ab/>
        <w:t>•</w:t>
      </w:r>
      <w:r w:rsidRPr="005B4494">
        <w:rPr>
          <w:rFonts w:asciiTheme="majorHAnsi" w:hAnsiTheme="majorHAnsi"/>
          <w:sz w:val="42"/>
          <w:szCs w:val="42"/>
        </w:rPr>
        <w:tab/>
        <w:t>ребенок плачет, если слышит громкие звуки;</w:t>
      </w:r>
    </w:p>
    <w:p w14:paraId="42024263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ab/>
        <w:t>•</w:t>
      </w:r>
      <w:r w:rsidRPr="005B4494">
        <w:rPr>
          <w:rFonts w:asciiTheme="majorHAnsi" w:hAnsiTheme="majorHAnsi"/>
          <w:sz w:val="42"/>
          <w:szCs w:val="42"/>
        </w:rPr>
        <w:tab/>
        <w:t>малыш становится суетливым, капризным, особенно ночью;</w:t>
      </w:r>
    </w:p>
    <w:p w14:paraId="6BB9A634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ab/>
        <w:t>•</w:t>
      </w:r>
      <w:r w:rsidRPr="005B4494">
        <w:rPr>
          <w:rFonts w:asciiTheme="majorHAnsi" w:hAnsiTheme="majorHAnsi"/>
          <w:sz w:val="42"/>
          <w:szCs w:val="42"/>
        </w:rPr>
        <w:tab/>
        <w:t>ребенок держится за ухо или дергает его;</w:t>
      </w:r>
    </w:p>
    <w:p w14:paraId="4C2A1BB7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ab/>
        <w:t>•</w:t>
      </w:r>
      <w:r w:rsidRPr="005B4494">
        <w:rPr>
          <w:rFonts w:asciiTheme="majorHAnsi" w:hAnsiTheme="majorHAnsi"/>
          <w:sz w:val="42"/>
          <w:szCs w:val="42"/>
        </w:rPr>
        <w:tab/>
        <w:t>у ребенка снижается  аппетит;</w:t>
      </w:r>
    </w:p>
    <w:p w14:paraId="06761B05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ab/>
        <w:t>•</w:t>
      </w:r>
      <w:r w:rsidRPr="005B4494">
        <w:rPr>
          <w:rFonts w:asciiTheme="majorHAnsi" w:hAnsiTheme="majorHAnsi"/>
          <w:sz w:val="42"/>
          <w:szCs w:val="42"/>
        </w:rPr>
        <w:tab/>
        <w:t>у ребенка повышается температура тела.</w:t>
      </w:r>
    </w:p>
    <w:p w14:paraId="7BF732A1" w14:textId="77777777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 xml:space="preserve">Без лечения инфекция среднего уха может привести к полной потерей слуха, а также проблемами с развитием речи и восприятием языка у маленьких детей. </w:t>
      </w:r>
    </w:p>
    <w:p w14:paraId="555E43F2" w14:textId="785DC176" w:rsidR="00D463D9" w:rsidRPr="005B4494" w:rsidRDefault="00D463D9" w:rsidP="005B4494">
      <w:pPr>
        <w:spacing w:line="276" w:lineRule="auto"/>
        <w:rPr>
          <w:rFonts w:asciiTheme="majorHAnsi" w:hAnsiTheme="majorHAnsi"/>
          <w:sz w:val="42"/>
          <w:szCs w:val="42"/>
        </w:rPr>
      </w:pPr>
      <w:r w:rsidRPr="005B4494">
        <w:rPr>
          <w:rFonts w:asciiTheme="majorHAnsi" w:hAnsiTheme="majorHAnsi"/>
          <w:sz w:val="42"/>
          <w:szCs w:val="42"/>
        </w:rPr>
        <w:t xml:space="preserve">    </w:t>
      </w:r>
      <w:r w:rsidR="0095780E">
        <w:rPr>
          <w:rFonts w:asciiTheme="majorHAnsi" w:hAnsiTheme="majorHAnsi"/>
          <w:sz w:val="42"/>
          <w:szCs w:val="42"/>
        </w:rPr>
        <w:t>При первых признаках  заболевания – Обращайтесь к врачу!</w:t>
      </w:r>
      <w:r w:rsidR="00A2077F">
        <w:rPr>
          <w:rFonts w:asciiTheme="majorHAnsi" w:hAnsiTheme="majorHAnsi"/>
          <w:sz w:val="42"/>
          <w:szCs w:val="42"/>
        </w:rPr>
        <w:t xml:space="preserve"> Вместе будем бороться за каждый</w:t>
      </w:r>
      <w:r w:rsidR="00657D93">
        <w:rPr>
          <w:rFonts w:asciiTheme="majorHAnsi" w:hAnsiTheme="majorHAnsi"/>
          <w:sz w:val="42"/>
          <w:szCs w:val="42"/>
        </w:rPr>
        <w:t xml:space="preserve"> </w:t>
      </w:r>
      <w:r w:rsidR="00A2077F">
        <w:rPr>
          <w:rFonts w:asciiTheme="majorHAnsi" w:hAnsiTheme="majorHAnsi"/>
          <w:sz w:val="42"/>
          <w:szCs w:val="42"/>
        </w:rPr>
        <w:t xml:space="preserve">  сниженный децибел ! </w:t>
      </w:r>
      <w:r w:rsidR="0096582F">
        <w:rPr>
          <w:rFonts w:asciiTheme="majorHAnsi" w:hAnsiTheme="majorHAnsi"/>
          <w:sz w:val="42"/>
          <w:szCs w:val="42"/>
        </w:rPr>
        <w:t xml:space="preserve">   В нашей </w:t>
      </w:r>
      <w:r w:rsidR="009D4E02">
        <w:rPr>
          <w:rFonts w:asciiTheme="majorHAnsi" w:hAnsiTheme="majorHAnsi"/>
          <w:sz w:val="42"/>
          <w:szCs w:val="42"/>
        </w:rPr>
        <w:t xml:space="preserve">поликлинике для </w:t>
      </w:r>
      <w:r w:rsidR="00A2077F">
        <w:rPr>
          <w:rFonts w:asciiTheme="majorHAnsi" w:hAnsiTheme="majorHAnsi"/>
          <w:sz w:val="42"/>
          <w:szCs w:val="42"/>
        </w:rPr>
        <w:t xml:space="preserve">  </w:t>
      </w:r>
      <w:r w:rsidR="00F11029">
        <w:rPr>
          <w:rFonts w:asciiTheme="majorHAnsi" w:hAnsiTheme="majorHAnsi"/>
          <w:sz w:val="42"/>
          <w:szCs w:val="42"/>
        </w:rPr>
        <w:t>пациентов со</w:t>
      </w:r>
      <w:r w:rsidR="00C11B9C" w:rsidRPr="00C11B9C">
        <w:rPr>
          <w:rFonts w:asciiTheme="majorHAnsi" w:hAnsiTheme="majorHAnsi"/>
          <w:sz w:val="42"/>
          <w:szCs w:val="42"/>
        </w:rPr>
        <w:t xml:space="preserve"> </w:t>
      </w:r>
      <w:r w:rsidR="00C11B9C">
        <w:rPr>
          <w:rFonts w:asciiTheme="majorHAnsi" w:hAnsiTheme="majorHAnsi"/>
          <w:sz w:val="42"/>
          <w:szCs w:val="42"/>
        </w:rPr>
        <w:t>сниженным слухом</w:t>
      </w:r>
      <w:r w:rsidR="0096582F">
        <w:rPr>
          <w:rFonts w:asciiTheme="majorHAnsi" w:hAnsiTheme="majorHAnsi"/>
          <w:sz w:val="42"/>
          <w:szCs w:val="42"/>
        </w:rPr>
        <w:t xml:space="preserve"> </w:t>
      </w:r>
      <w:r w:rsidR="00F11029">
        <w:rPr>
          <w:rFonts w:asciiTheme="majorHAnsi" w:hAnsiTheme="majorHAnsi"/>
          <w:sz w:val="42"/>
          <w:szCs w:val="42"/>
        </w:rPr>
        <w:t xml:space="preserve">, в </w:t>
      </w:r>
      <w:r w:rsidR="0096582F">
        <w:rPr>
          <w:rFonts w:asciiTheme="majorHAnsi" w:hAnsiTheme="majorHAnsi"/>
          <w:sz w:val="42"/>
          <w:szCs w:val="42"/>
        </w:rPr>
        <w:t>ближайшее время будет проводиться</w:t>
      </w:r>
      <w:r w:rsidR="00586EC8">
        <w:rPr>
          <w:rFonts w:asciiTheme="majorHAnsi" w:hAnsiTheme="majorHAnsi"/>
          <w:sz w:val="42"/>
          <w:szCs w:val="42"/>
        </w:rPr>
        <w:t xml:space="preserve"> </w:t>
      </w:r>
      <w:r w:rsidR="0096582F">
        <w:rPr>
          <w:rFonts w:asciiTheme="majorHAnsi" w:hAnsiTheme="majorHAnsi"/>
          <w:sz w:val="42"/>
          <w:szCs w:val="42"/>
        </w:rPr>
        <w:lastRenderedPageBreak/>
        <w:t>аудиологический скрининг</w:t>
      </w:r>
      <w:r w:rsidR="00F11029">
        <w:rPr>
          <w:rFonts w:asciiTheme="majorHAnsi" w:hAnsiTheme="majorHAnsi"/>
          <w:sz w:val="42"/>
          <w:szCs w:val="42"/>
        </w:rPr>
        <w:t xml:space="preserve"> </w:t>
      </w:r>
      <w:r w:rsidR="0096582F">
        <w:rPr>
          <w:rFonts w:asciiTheme="majorHAnsi" w:hAnsiTheme="majorHAnsi"/>
          <w:sz w:val="42"/>
          <w:szCs w:val="42"/>
        </w:rPr>
        <w:t xml:space="preserve"> , идёт подготовка</w:t>
      </w:r>
      <w:r w:rsidR="00CC0751">
        <w:rPr>
          <w:rFonts w:asciiTheme="majorHAnsi" w:hAnsiTheme="majorHAnsi"/>
          <w:sz w:val="42"/>
          <w:szCs w:val="42"/>
        </w:rPr>
        <w:t xml:space="preserve"> и </w:t>
      </w:r>
      <w:r w:rsidR="00110300">
        <w:rPr>
          <w:noProof/>
        </w:rPr>
        <w:drawing>
          <wp:anchor distT="0" distB="0" distL="114300" distR="114300" simplePos="0" relativeHeight="251663360" behindDoc="0" locked="0" layoutInCell="1" allowOverlap="1" wp14:anchorId="6C7C68A8" wp14:editId="7BC7D888">
            <wp:simplePos x="0" y="0"/>
            <wp:positionH relativeFrom="column">
              <wp:posOffset>17145</wp:posOffset>
            </wp:positionH>
            <wp:positionV relativeFrom="paragraph">
              <wp:posOffset>1876425</wp:posOffset>
            </wp:positionV>
            <wp:extent cx="4572000" cy="72136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C0751">
        <w:rPr>
          <w:rFonts w:asciiTheme="majorHAnsi" w:hAnsiTheme="majorHAnsi"/>
          <w:sz w:val="42"/>
          <w:szCs w:val="42"/>
        </w:rPr>
        <w:t xml:space="preserve">настройка  </w:t>
      </w:r>
      <w:r w:rsidR="00657D93">
        <w:rPr>
          <w:rFonts w:asciiTheme="majorHAnsi" w:hAnsiTheme="majorHAnsi"/>
          <w:sz w:val="42"/>
          <w:szCs w:val="42"/>
        </w:rPr>
        <w:t>аппаратуры</w:t>
      </w:r>
      <w:r w:rsidR="00EA1C4B">
        <w:rPr>
          <w:rFonts w:asciiTheme="majorHAnsi" w:hAnsiTheme="majorHAnsi"/>
          <w:sz w:val="42"/>
          <w:szCs w:val="42"/>
        </w:rPr>
        <w:t>! Будьте Здоровы!</w:t>
      </w:r>
      <w:r w:rsidR="008B5BD5">
        <w:rPr>
          <w:rFonts w:asciiTheme="majorHAnsi" w:hAnsiTheme="majorHAnsi"/>
          <w:sz w:val="42"/>
          <w:szCs w:val="42"/>
        </w:rPr>
        <w:t xml:space="preserve">                                                          </w:t>
      </w:r>
      <w:bookmarkStart w:id="0" w:name="_GoBack"/>
      <w:bookmarkEnd w:id="0"/>
      <w:r w:rsidR="0002674B">
        <w:rPr>
          <w:rFonts w:asciiTheme="majorHAnsi" w:hAnsiTheme="majorHAnsi"/>
          <w:sz w:val="42"/>
          <w:szCs w:val="42"/>
        </w:rPr>
        <w:t xml:space="preserve">                                              </w:t>
      </w:r>
      <w:r w:rsidR="00EA1C4B">
        <w:rPr>
          <w:rFonts w:asciiTheme="majorHAnsi" w:hAnsiTheme="majorHAnsi"/>
          <w:sz w:val="42"/>
          <w:szCs w:val="42"/>
        </w:rPr>
        <w:t xml:space="preserve">                                                                          </w:t>
      </w:r>
      <w:r w:rsidR="00B37935">
        <w:rPr>
          <w:rFonts w:asciiTheme="majorHAnsi" w:hAnsiTheme="majorHAnsi"/>
          <w:sz w:val="42"/>
          <w:szCs w:val="42"/>
        </w:rPr>
        <w:t xml:space="preserve">       </w:t>
      </w:r>
      <w:r w:rsidR="00DC534F">
        <w:rPr>
          <w:rFonts w:asciiTheme="majorHAnsi" w:hAnsiTheme="majorHAnsi"/>
          <w:sz w:val="42"/>
          <w:szCs w:val="42"/>
        </w:rPr>
        <w:t xml:space="preserve">                            </w:t>
      </w:r>
      <w:r w:rsidR="00B37935">
        <w:rPr>
          <w:rFonts w:asciiTheme="majorHAnsi" w:hAnsiTheme="majorHAnsi"/>
          <w:sz w:val="42"/>
          <w:szCs w:val="42"/>
        </w:rPr>
        <w:t xml:space="preserve">                                             </w:t>
      </w:r>
      <w:r w:rsidR="00CC0751">
        <w:rPr>
          <w:rFonts w:asciiTheme="majorHAnsi" w:hAnsiTheme="majorHAnsi"/>
          <w:sz w:val="42"/>
          <w:szCs w:val="42"/>
        </w:rPr>
        <w:t xml:space="preserve"> </w:t>
      </w:r>
      <w:r w:rsidR="0096582F">
        <w:rPr>
          <w:rFonts w:asciiTheme="majorHAnsi" w:hAnsiTheme="majorHAnsi"/>
          <w:sz w:val="42"/>
          <w:szCs w:val="42"/>
        </w:rPr>
        <w:t xml:space="preserve"> </w:t>
      </w:r>
      <w:r w:rsidR="0095780E">
        <w:rPr>
          <w:rFonts w:asciiTheme="majorHAnsi" w:hAnsiTheme="majorHAnsi"/>
          <w:sz w:val="42"/>
          <w:szCs w:val="42"/>
        </w:rPr>
        <w:t xml:space="preserve"> </w:t>
      </w:r>
      <w:r w:rsidRPr="005B4494">
        <w:rPr>
          <w:rFonts w:asciiTheme="majorHAnsi" w:hAnsiTheme="majorHAnsi"/>
          <w:sz w:val="42"/>
          <w:szCs w:val="42"/>
        </w:rPr>
        <w:t xml:space="preserve">     </w:t>
      </w:r>
      <w:r w:rsidR="0096582F">
        <w:rPr>
          <w:rFonts w:asciiTheme="majorHAnsi" w:hAnsiTheme="majorHAnsi"/>
          <w:sz w:val="42"/>
          <w:szCs w:val="42"/>
        </w:rPr>
        <w:t xml:space="preserve">                                                                                </w:t>
      </w:r>
    </w:p>
    <w:sectPr w:rsidR="00D463D9" w:rsidRPr="005B44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F7E2F3" w14:textId="77777777" w:rsidR="00522EB2" w:rsidRDefault="00522EB2" w:rsidP="00295C9D">
      <w:r>
        <w:separator/>
      </w:r>
    </w:p>
  </w:endnote>
  <w:endnote w:type="continuationSeparator" w:id="0">
    <w:p w14:paraId="29FFD3CD" w14:textId="77777777" w:rsidR="00522EB2" w:rsidRDefault="00522EB2" w:rsidP="00295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62DC40" w14:textId="77777777" w:rsidR="00522EB2" w:rsidRDefault="00522EB2" w:rsidP="00295C9D">
      <w:r>
        <w:separator/>
      </w:r>
    </w:p>
  </w:footnote>
  <w:footnote w:type="continuationSeparator" w:id="0">
    <w:p w14:paraId="545EF730" w14:textId="77777777" w:rsidR="00522EB2" w:rsidRDefault="00522EB2" w:rsidP="00295C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3D9"/>
    <w:rsid w:val="0002674B"/>
    <w:rsid w:val="00066670"/>
    <w:rsid w:val="000939CE"/>
    <w:rsid w:val="00097E78"/>
    <w:rsid w:val="00110300"/>
    <w:rsid w:val="00114549"/>
    <w:rsid w:val="00117E46"/>
    <w:rsid w:val="001854E8"/>
    <w:rsid w:val="001A3F6F"/>
    <w:rsid w:val="001A60EE"/>
    <w:rsid w:val="001D0400"/>
    <w:rsid w:val="0022520A"/>
    <w:rsid w:val="00251F09"/>
    <w:rsid w:val="00295C9D"/>
    <w:rsid w:val="002D0B35"/>
    <w:rsid w:val="002F524D"/>
    <w:rsid w:val="00424DE9"/>
    <w:rsid w:val="00462694"/>
    <w:rsid w:val="00473DD1"/>
    <w:rsid w:val="004E324F"/>
    <w:rsid w:val="00511B00"/>
    <w:rsid w:val="00522EB2"/>
    <w:rsid w:val="005671BE"/>
    <w:rsid w:val="00571D13"/>
    <w:rsid w:val="00586EC8"/>
    <w:rsid w:val="005B4494"/>
    <w:rsid w:val="00657D93"/>
    <w:rsid w:val="006D11D5"/>
    <w:rsid w:val="00747DAD"/>
    <w:rsid w:val="007E7976"/>
    <w:rsid w:val="008A0B2E"/>
    <w:rsid w:val="008B1B3D"/>
    <w:rsid w:val="008B5BD5"/>
    <w:rsid w:val="0095780E"/>
    <w:rsid w:val="00960A5A"/>
    <w:rsid w:val="009625F9"/>
    <w:rsid w:val="0096582F"/>
    <w:rsid w:val="009B1D72"/>
    <w:rsid w:val="009D4E02"/>
    <w:rsid w:val="009F3152"/>
    <w:rsid w:val="00A2077F"/>
    <w:rsid w:val="00B26180"/>
    <w:rsid w:val="00B37935"/>
    <w:rsid w:val="00B53F58"/>
    <w:rsid w:val="00B56101"/>
    <w:rsid w:val="00BB42E5"/>
    <w:rsid w:val="00C11B9C"/>
    <w:rsid w:val="00C76EF9"/>
    <w:rsid w:val="00C8304D"/>
    <w:rsid w:val="00CC0751"/>
    <w:rsid w:val="00CD32DB"/>
    <w:rsid w:val="00D06F54"/>
    <w:rsid w:val="00D463D9"/>
    <w:rsid w:val="00DB15A7"/>
    <w:rsid w:val="00DC534F"/>
    <w:rsid w:val="00DE4938"/>
    <w:rsid w:val="00E351FC"/>
    <w:rsid w:val="00E87EC7"/>
    <w:rsid w:val="00EA1C4B"/>
    <w:rsid w:val="00F11029"/>
    <w:rsid w:val="00F95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F00DEB"/>
  <w15:chartTrackingRefBased/>
  <w15:docId w15:val="{426B1871-92F8-F74E-B6CC-A72DFEE38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473DD1"/>
    <w:rPr>
      <w:rFonts w:ascii="Helvetica" w:hAnsi="Helvetica" w:cs="Times New Roman"/>
      <w:sz w:val="18"/>
      <w:szCs w:val="18"/>
    </w:rPr>
  </w:style>
  <w:style w:type="character" w:customStyle="1" w:styleId="s1">
    <w:name w:val="s1"/>
    <w:basedOn w:val="a0"/>
    <w:rsid w:val="00473DD1"/>
    <w:rPr>
      <w:rFonts w:ascii="Helvetica" w:hAnsi="Helvetica" w:hint="default"/>
      <w:b w:val="0"/>
      <w:bCs w:val="0"/>
      <w:i w:val="0"/>
      <w:iCs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295C9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95C9D"/>
  </w:style>
  <w:style w:type="paragraph" w:styleId="a5">
    <w:name w:val="footer"/>
    <w:basedOn w:val="a"/>
    <w:link w:val="a6"/>
    <w:uiPriority w:val="99"/>
    <w:unhideWhenUsed/>
    <w:rsid w:val="00295C9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95C9D"/>
  </w:style>
  <w:style w:type="character" w:styleId="a7">
    <w:name w:val="annotation reference"/>
    <w:basedOn w:val="a0"/>
    <w:uiPriority w:val="99"/>
    <w:semiHidden/>
    <w:unhideWhenUsed/>
    <w:rsid w:val="0046269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46269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62694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46269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462694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462694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62694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95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1490</Words>
  <Characters>8499</Characters>
  <Application>Microsoft Office Word</Application>
  <DocSecurity>0</DocSecurity>
  <Lines>70</Lines>
  <Paragraphs>19</Paragraphs>
  <ScaleCrop>false</ScaleCrop>
  <Company/>
  <LinksUpToDate>false</LinksUpToDate>
  <CharactersWithSpaces>9970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анастасия кухоцкая</cp:lastModifiedBy>
  <cp:revision>2</cp:revision>
  <dcterms:created xsi:type="dcterms:W3CDTF">2018-02-25T13:31:00Z</dcterms:created>
  <dcterms:modified xsi:type="dcterms:W3CDTF">2018-02-25T13:31:00Z</dcterms:modified>
</cp:coreProperties>
</file>